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484" w:rsidRDefault="00291484" w:rsidP="00291484">
      <w:pPr>
        <w:widowControl/>
        <w:shd w:val="clear" w:color="auto" w:fill="FFFFFF"/>
        <w:spacing w:line="360" w:lineRule="auto"/>
        <w:ind w:leftChars="100" w:left="210" w:firstLineChars="200" w:firstLine="843"/>
        <w:contextualSpacing/>
        <w:jc w:val="left"/>
        <w:outlineLvl w:val="0"/>
        <w:rPr>
          <w:rFonts w:ascii="Arial" w:eastAsia="宋体" w:hAnsi="Arial" w:cs="Arial" w:hint="eastAsia"/>
          <w:b/>
          <w:bCs/>
          <w:color w:val="191919"/>
          <w:kern w:val="36"/>
          <w:sz w:val="42"/>
          <w:szCs w:val="42"/>
        </w:rPr>
      </w:pPr>
      <w:r w:rsidRPr="00291484">
        <w:rPr>
          <w:rFonts w:ascii="Arial" w:eastAsia="宋体" w:hAnsi="Arial" w:cs="Arial"/>
          <w:b/>
          <w:bCs/>
          <w:color w:val="191919"/>
          <w:kern w:val="36"/>
          <w:sz w:val="42"/>
          <w:szCs w:val="42"/>
        </w:rPr>
        <w:t>中华人民共和国未成年人保护法</w:t>
      </w:r>
    </w:p>
    <w:p w:rsidR="00291484" w:rsidRPr="00291484" w:rsidRDefault="00291484" w:rsidP="00291484">
      <w:pPr>
        <w:widowControl/>
        <w:shd w:val="clear" w:color="auto" w:fill="FFFFFF"/>
        <w:spacing w:line="360" w:lineRule="auto"/>
        <w:ind w:leftChars="100" w:left="210" w:firstLineChars="500" w:firstLine="1506"/>
        <w:contextualSpacing/>
        <w:jc w:val="left"/>
        <w:outlineLvl w:val="0"/>
        <w:rPr>
          <w:rFonts w:ascii="Arial" w:eastAsia="宋体" w:hAnsi="Arial" w:cs="Arial"/>
          <w:b/>
          <w:bCs/>
          <w:color w:val="191919"/>
          <w:kern w:val="36"/>
          <w:sz w:val="30"/>
          <w:szCs w:val="30"/>
        </w:rPr>
      </w:pPr>
      <w:r w:rsidRPr="00291484">
        <w:rPr>
          <w:rFonts w:ascii="Arial" w:eastAsia="宋体" w:hAnsi="Arial" w:cs="Arial"/>
          <w:b/>
          <w:bCs/>
          <w:color w:val="191919"/>
          <w:kern w:val="36"/>
          <w:sz w:val="30"/>
          <w:szCs w:val="30"/>
        </w:rPr>
        <w:t>（</w:t>
      </w:r>
      <w:r w:rsidRPr="00291484">
        <w:rPr>
          <w:rFonts w:ascii="Arial" w:eastAsia="宋体" w:hAnsi="Arial" w:cs="Arial"/>
          <w:b/>
          <w:bCs/>
          <w:color w:val="191919"/>
          <w:kern w:val="36"/>
          <w:sz w:val="30"/>
          <w:szCs w:val="30"/>
        </w:rPr>
        <w:t>2020</w:t>
      </w:r>
      <w:r w:rsidRPr="00291484">
        <w:rPr>
          <w:rFonts w:ascii="Arial" w:eastAsia="宋体" w:hAnsi="Arial" w:cs="Arial"/>
          <w:b/>
          <w:bCs/>
          <w:color w:val="191919"/>
          <w:kern w:val="36"/>
          <w:sz w:val="30"/>
          <w:szCs w:val="30"/>
        </w:rPr>
        <w:t>年</w:t>
      </w:r>
      <w:r w:rsidRPr="00291484">
        <w:rPr>
          <w:rFonts w:ascii="Arial" w:eastAsia="宋体" w:hAnsi="Arial" w:cs="Arial"/>
          <w:b/>
          <w:bCs/>
          <w:color w:val="191919"/>
          <w:kern w:val="36"/>
          <w:sz w:val="30"/>
          <w:szCs w:val="30"/>
        </w:rPr>
        <w:t>10</w:t>
      </w:r>
      <w:r w:rsidRPr="00291484">
        <w:rPr>
          <w:rFonts w:ascii="Arial" w:eastAsia="宋体" w:hAnsi="Arial" w:cs="Arial"/>
          <w:b/>
          <w:bCs/>
          <w:color w:val="191919"/>
          <w:kern w:val="36"/>
          <w:sz w:val="30"/>
          <w:szCs w:val="30"/>
        </w:rPr>
        <w:t>月</w:t>
      </w:r>
      <w:r w:rsidRPr="00291484">
        <w:rPr>
          <w:rFonts w:ascii="Arial" w:eastAsia="宋体" w:hAnsi="Arial" w:cs="Arial"/>
          <w:b/>
          <w:bCs/>
          <w:color w:val="191919"/>
          <w:kern w:val="36"/>
          <w:sz w:val="30"/>
          <w:szCs w:val="30"/>
        </w:rPr>
        <w:t>17</w:t>
      </w:r>
      <w:r w:rsidRPr="00291484">
        <w:rPr>
          <w:rFonts w:ascii="Arial" w:eastAsia="宋体" w:hAnsi="Arial" w:cs="Arial"/>
          <w:b/>
          <w:bCs/>
          <w:color w:val="191919"/>
          <w:kern w:val="36"/>
          <w:sz w:val="30"/>
          <w:szCs w:val="30"/>
        </w:rPr>
        <w:t>日修订版）</w:t>
      </w:r>
    </w:p>
    <w:p w:rsidR="00291484" w:rsidRPr="00291484" w:rsidRDefault="00291484" w:rsidP="00291484">
      <w:pPr>
        <w:widowControl/>
        <w:spacing w:line="360" w:lineRule="auto"/>
        <w:ind w:firstLineChars="1300" w:firstLine="3132"/>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第一章　总则</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第一条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为了保护未成年人身心健康，保障未成年人合法权益，促进未成年人德智体美劳全面发展，培养有理想、有道德、有文化、有纪律的社会主义建设者和接班人，培养担当民族复兴大任的时代新人，根据宪法，制定本法。</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第二条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本法所称未成年人是指未满十八周岁的公民。</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第三条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国家保障未成年人的生存权、发展权、受保护权、参与权等权利。</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未成年人依法平等地享有各项权利，不因本人及其父母或者其他监护人的民族、种族、性别、户籍、职业、宗教信仰、教育程度、家庭状况、身心健康状况等受到歧视。</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第四条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保护未成年人，应当坚持最有利于未成年人的原则。处理涉及未成年人事项，应当符合下列要求：</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（一）给予未成年人特殊、优先保护；</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（二）尊重未成年人人格尊严；</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（三）保护未成年人隐私权和个人信息；</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（四）适应未成年人身心健康发展的规律和特点；</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（五）听取未成年人的意见；</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（六）保护与教育相结合。</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第五条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国家、社会、学校和家庭应当对未成年人进行理想教育、道德教育、科学教育、文化教育、法治教育、国家安全教育、健康教育、劳动教育，加强爱国主义、集体主义和中国特色社会主义的教育，培养爱祖国、爱人民、爱劳动、爱科学、爱社会主义的公德，抵制资本主义、封建主义和其他腐朽思想的侵蚀，引导未成年人树立和践行社会主义核心价值观。</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第六条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保护未成年人，是国家机关、武装力量、政党、人民团体、企业事业单位、社会组织、城乡基层群众性自治组织、未成年人的监护人以及其他成年人的共同责任。</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国家、社会、学校和家庭应当教育和帮助未成年人维护自身合法权益，增强自我保护的意识和能力。</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lastRenderedPageBreak/>
        <w:t>第七条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未成年人的父母或者其他监护人依法对未成年人承担监护职责。</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国家采取措施指导、支持、帮助和监督未成年人的父母或者其他监护人履行监护职责。</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第八条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县级以上人民政府应当将未成年人保护工作纳入国民经济和社会发展规划，相关经费纳入本级政府预算。</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第九条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县级以上人民政府应当建立未成年人保护工作协调机制，统筹、协调、督促和指导有关部门在各自职责范围内做好未成年人保护工作。协调机制具体工作由县级以上人民政府民政部门承担，省级人民政府也可以根据本地实际情况确定由其他有关部门承担。</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第十条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共产主义青年团、妇女联合会、工会、残疾人联合会、关心下一代工作委员会、青年联合会、学生联合会、少年先锋队以及其他人民团体、有关社会组织，应当协助各级人民政府及其有关部门、人民检察院、人民法院做好未成年人保护工作，维护未成年人合法权益。</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第十一条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任何组织或者个人发现不利于未成年人身心健康或者侵犯未成年人合法权益的情形，都有权劝阻、制止或者向公安、民政、教育等有关部门提出检举、控告。</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国家机关、居民委员会、村民委员会、密切接触未成年人的单位及其工作人员，在工作中发现未成年人身心健康受到侵害、疑似受到侵害或者面临其他危险情形的，应当立即向公安、民政、教育等有关部门报告。</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有关部门接到涉及未成年人的检举、控告或者报告，应当依法及时受理、处置，并以适当方式将处理结果告知相关单位和人员。</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第十二条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国家鼓励和支持未成年人保护方面的科学研究，建设相关学科、设置相关专业，加强人才培养。</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第十三条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国家建立健全未成年人统计调查制度，开展未成年人健康、受教育等状况的统计、调查和分析，发布未成年人保护的有关信息。</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第十四条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国家对保护未成年人有显著成绩的组织和个人给予表彰和奖励。</w:t>
      </w:r>
    </w:p>
    <w:p w:rsidR="00291484" w:rsidRPr="00291484" w:rsidRDefault="00291484" w:rsidP="00291484">
      <w:pPr>
        <w:widowControl/>
        <w:spacing w:line="360" w:lineRule="auto"/>
        <w:ind w:firstLineChars="1100" w:firstLine="2650"/>
        <w:contextualSpacing/>
        <w:jc w:val="left"/>
        <w:rPr>
          <w:rFonts w:ascii="宋体" w:eastAsia="宋体" w:hAnsi="宋体" w:cs="宋体"/>
          <w:kern w:val="0"/>
          <w:sz w:val="24"/>
          <w:szCs w:val="24"/>
        </w:rPr>
      </w:pPr>
      <w:r>
        <w:rPr>
          <w:rFonts w:ascii="宋体" w:eastAsia="宋体" w:hAnsi="宋体" w:cs="宋体"/>
          <w:b/>
          <w:bCs/>
          <w:kern w:val="0"/>
          <w:sz w:val="24"/>
          <w:szCs w:val="24"/>
        </w:rPr>
        <w:t>第二章</w:t>
      </w:r>
      <w:r>
        <w:rPr>
          <w:rFonts w:ascii="宋体" w:eastAsia="宋体" w:hAnsi="宋体" w:cs="宋体" w:hint="eastAsia"/>
          <w:b/>
          <w:bCs/>
          <w:kern w:val="0"/>
          <w:sz w:val="24"/>
          <w:szCs w:val="24"/>
        </w:rPr>
        <w:t xml:space="preserve"> </w:t>
      </w:r>
      <w:r w:rsidRPr="00291484">
        <w:rPr>
          <w:rFonts w:ascii="宋体" w:eastAsia="宋体" w:hAnsi="宋体" w:cs="宋体"/>
          <w:b/>
          <w:bCs/>
          <w:kern w:val="0"/>
          <w:sz w:val="24"/>
          <w:szCs w:val="24"/>
        </w:rPr>
        <w:t>家庭保护</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第十五条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未成年人的父母或者其他监护人应当学习家庭教育知识，接受家庭教育指导，创造良好、和睦、文明的家庭环境。</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lastRenderedPageBreak/>
        <w:t>共同生活的其他成年家庭成员应当协助未成年人的父母或者其他监护人抚养、教育和保护未成年人。</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第十六条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未成年人的父母或者其他监护人应当履行下列监护职责：</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（一）为未成年人提供生活、健康、安全等方面的保障；</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（二）关注未成年人的生理、心理状况和情感需求；</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（三）教育和引导未成年人遵纪守法、勤俭节约，养成良好的思想品德和行为习惯；</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（四）对未成年人进行安全教育，提高未成年人的自我保护意识和能力；</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（五）尊重未成年人受教育的权利，保障适龄未成年人依法接受并完成义务教育；</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（六）保障未成年人休息、娱乐和体育锻炼的时间，引导未成年人进行有益身心健康的活动；</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（七）妥善管理和保护未成年人的财产；</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（八）依法代理未成年人实施民事法律行为；</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（九）预防和制止未成年人的不良行为和违法犯罪行为，并进行合理管教；</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（十）其他应当履行的监护职责。</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第十七条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未成年人的父母或者其他监护人不得实施下列行为：</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（一）虐待、遗弃、非法送养未成年人或者对未成年人实施家庭暴力；</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（二）放任、教唆或者利用未成年人实施违法犯罪行为；</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（三）放任、唆使未成年人参与邪教、迷信活动或者接受恐怖主义、分裂主义、极端主义等侵害；</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（四）放任、唆使未成年人吸烟（含电子烟，下同）、饮酒、赌博、流浪乞讨或者欺凌他人；</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（五）放任或者迫使应当接受义务教育的未成年人失学、辍学；</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（六）放任未成年人沉迷网络，接触危害或者可能影响其身心健康的图书、报刊、电影、广播电视节目、音像制品、电子出版物和网络信息等；</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（七）放任未成年人进入营业性娱乐场所、酒吧、互联网上网服务营业场所等不适宜未成年人活动的场所；</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（八）允许或者迫使未成年人从事国家规定以外的劳动；</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（九）允许、迫使未成年人结婚或者为未成年人订立婚约；</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lastRenderedPageBreak/>
        <w:t>（十）违法处分、侵吞未成年人的财产或者利用未成年人牟取不正当利益；</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（十一）其他侵犯未成年人身心健康、财产权益或者不依法履行未成年人保护义务的行为。</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第十八条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未成年人的父母或者其他监护人应当为未成年人提供安全的家庭生活环境，及时排除引发触电、烫伤、跌落等伤害的安全隐患；采取配备儿童安全座椅、教育未成年人遵守交通规则等措施，防止未成年人受到交通事故的伤害；提高户外安全保护意识，避免未成年人发生溺水、动物伤害等事故。</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第十九条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未成年人的父母或者其他监护人应当根据未成年人的年龄和智力发展状况，在作出与未成年人权益有关的决定前，听取未成年人的意见，充分考虑其真实意愿。</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第二十条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未成年人的父母或者其他监护人发现未成年人身心健康受到侵害、疑似受到侵害或者其他合法权益受到侵犯的，应当及时了解情况并采取保护措施；情况严重的，应当立即向公安、民政、教育等部门报告。</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第二十一条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未成年人的父母或者其他监护人不得使未满八周岁或者由于身体、心理原因需要特别照顾的未成年人处于无人看护状态，或者将其交由无民事行为能力、限制民事行为能力、患有严重传染性疾病或者其他不适宜的人员临时照护。</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未成年人的父母或者其他监护人不得使未满十六周岁的未成年人脱离监护单独生活。</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第二十二条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未成年人的父母或者其他监护人因外出务工等原因在一定期限内不能完全履行监护职责的，应当委托具有照护能力的完全民事行为能力人代为照护；无正当理由的，不得委托他人代为照护。</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未成年人的父母或者其他监护人在确定被委托人时，应当综合考虑其道德品质、家庭状况、身心健康状况、与未成年人生活情感上的联系等情况，并听取有表达意愿能力未成年人的意见。</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具有下列情形之一的，不得作为被委托人：</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（一）曾实施性侵害、虐待、遗弃、拐卖、暴力伤害等违法犯罪行为；</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（二）有吸毒、酗酒、赌博等恶习；</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（三）曾拒不履行或者长期怠于履行监护、照护职责；</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（四）其他不适宜担任被委托人的情形。</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lastRenderedPageBreak/>
        <w:t>第二十三条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未成年人的父母或者其他监护人应当及时将委托照护情况书面告知未成年人所在学校、幼儿园和实际居住地的居民委员会、村民委员会，加强和未成年人所在学校、幼儿园的沟通；与未成年人、被委托人至少每周联系和交流一次，了解未成年人的生活、学习、心理等情况，并给予未成年人亲情关爱。</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未成年人的父母或者其他监护人接到被委托人、居民委员会、村民委员会、学校、幼儿园等关于未成年人心理、行为异常的通知后，应当及时采取干预措施。</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第二十四条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未成年人的父母离婚时，应当妥善处理未成年子女的抚养、教育、探望、财产等事宜，听取有表达意愿能力未成年人的意见。不得以抢夺、藏匿未成年子女等方式争夺抚养权。</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未成年人的父母离婚后，不直接抚养未成年子女的一方应当依照协议、人民法院判决或者调解确定的时间和方式，在不影响未成年人学习、生活的情况下探望未成年子女，直接抚养的一方应当配合，但被人民法院依法中止探望权的除外。</w:t>
      </w:r>
    </w:p>
    <w:p w:rsidR="00291484" w:rsidRPr="00291484" w:rsidRDefault="00291484" w:rsidP="00291484">
      <w:pPr>
        <w:widowControl/>
        <w:spacing w:line="360" w:lineRule="auto"/>
        <w:ind w:firstLineChars="1050" w:firstLine="2530"/>
        <w:contextualSpacing/>
        <w:jc w:val="left"/>
        <w:rPr>
          <w:rFonts w:ascii="宋体" w:eastAsia="宋体" w:hAnsi="宋体" w:cs="宋体"/>
          <w:kern w:val="0"/>
          <w:sz w:val="24"/>
          <w:szCs w:val="24"/>
        </w:rPr>
      </w:pPr>
      <w:r>
        <w:rPr>
          <w:rFonts w:ascii="宋体" w:eastAsia="宋体" w:hAnsi="宋体" w:cs="宋体"/>
          <w:b/>
          <w:bCs/>
          <w:kern w:val="0"/>
          <w:sz w:val="24"/>
          <w:szCs w:val="24"/>
        </w:rPr>
        <w:t>第三章</w:t>
      </w:r>
      <w:r w:rsidRPr="00291484">
        <w:rPr>
          <w:rFonts w:ascii="宋体" w:eastAsia="宋体" w:hAnsi="宋体" w:cs="宋体"/>
          <w:b/>
          <w:bCs/>
          <w:kern w:val="0"/>
          <w:sz w:val="24"/>
          <w:szCs w:val="24"/>
        </w:rPr>
        <w:t>学校保护</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第二十五条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学校应当全面贯彻国家教育方针，坚持立德树人，实施素质教育，提高教育质量，注重培养未成年学生认知能力、合作能力、创新能力和实践能力，促进未成年学生全面发展。</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学校应当建立未成年学生保护工作制度，健全学生行为规范，培养未成年学生遵纪守法的良好行为习惯。</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第二十六条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幼儿园应当做好保育、教育工作，遵循幼儿身心发展规律，实施启蒙教育，促进幼儿在体质、智力、品德等方面和谐发展。</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第二十七条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学校、幼儿园的教职员工应当尊重未成年人人格尊严，不得对未成年人实施体罚、变相体罚或者其他侮辱人格尊严的行为。</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第二十八条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学校应当保障未成年学生受教育的权利，不得违反国家规定开除、变相开除未成年学生。</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学校应当对尚未完成义务教育的辍学未成年学生进行登记并劝返复学；劝返无效的，应当及时向教育行政部门书面报告。</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第二十九条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学校应当关心、爱护未成年学生，不得因家庭、身体、心理、学习能力等情况歧视学生。对家庭困难、身心有障碍的学生，应当提供关爱；对行为异常、学习有困难的学生，应当耐心帮助。</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lastRenderedPageBreak/>
        <w:t>学校应当配合政府有关部门建立留守未成年学生、困境未成年学生的信息档案，开展关爱帮扶工作。</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第三十条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学校应当根据未成年学生身心发展特点，进行社会生活指导、心理健康辅导、青春期教育和生命教育。</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第三十一条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学校应当组织未成年学生参加与其年龄相适应的日常生活劳动、生产劳动和服务性劳动，帮助未成年学生掌握必要的劳动知识和技能，养成良好的劳动习惯。</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第三十二条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学校、幼儿园应当开展勤俭节约、反对浪费、珍惜粮食、文明饮食等宣传教育活动，帮助未成年人树立浪费可耻、节约为荣的意识，养成文明健康、绿色环保的生活习惯。</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第三十三条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学校应当与未成年学生的父母或者其他监护人互相配合，合理安排未成年学生的学习时间，保障其休息、娱乐和体育锻炼的时间。</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学校不得占用国家法定节假日、休息日及寒暑假期，组织义务教育阶段的未成年学生集体补课，加重其学习负担。</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幼儿园、校外培训机构不得对学龄前未成年人进行小学课程教育。</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第三十四条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学校、幼儿园应当提供必要的卫生保健条件，协助卫生健康部门做好在校、在园未成年人的卫生保健工作。</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第三十五条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学校、幼儿园应当建立安全管理制度，对未成年人进行安全教育，完善安保设施、配备安保人员，保障未成年人在校、在园期间的人身和财产安全。</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学校、幼儿园不得在危及未成年人人身安全、身心健康的校舍和其他设施、场所中进行教育教学活动。</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学校、幼儿园安排未成年人参加文化娱乐、社会实践等集体活动，应当保护未成年人的身心健康，防止发生人身伤害事故。</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第三十六条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使用校车的学校、幼儿园应当建立健全校车安全管理制度，配备安全管理人员，定期对校车进行安全检查，对校车驾驶人进行安全教育，并向未成年人讲解校车安全乘坐知识，培养未成年人校车安全事故应急处理技能。</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第三十七条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学校、幼儿园应当根据需要，制定应对自然灾害、事故灾难、公共卫生事件等突发事件和意外伤害的预案，配备相应设施并定期进行必要的演练。</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lastRenderedPageBreak/>
        <w:t>未成年人在校内、园内或者本校、本园组织的校外、园外活动中发生人身伤害事故的，学校、幼儿园应当立即救护，妥善处理，及时通知未成年人的父母或者其他监护人，并向有关部门报告。</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第三十八条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学校、幼儿园不得安排未成年人参加商业性活动，不得向未成年人及其父母或者其他监护人推销或者要求其购买指定的商品和服务。</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学校、幼儿园不得与校外培训机构合作为未成年人提供有偿课程辅导。</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第三十九条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学校应当建立学生欺凌防控工作制度，对教职员工、学生等开展防治学生欺凌的教育和培训。</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学校对学生欺凌行为应当立即制止，通知实施欺凌和被欺凌未成年学生的父母或者其他监护人参与欺凌行为的认定和处理；对相关未成年学生及时给予心理辅导、教育和引导；对相关未成年学生的父母或者其他监护人给予必要的家庭教育指导。</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对实施欺凌的未成年学生，学校应当根据欺凌行为的性质和程度，依法加强管教。对严重的欺凌行为，学校不得隐瞒，应当及时向公安机关、教育行政部门报告，并配合相关部门依法处理。</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第四十条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学校、幼儿园应当建立预防性侵害、性骚扰未成年人工作制度。对性侵害、性骚扰未成年人等违法犯罪行为，学校、幼儿园不得隐瞒，应当及时向公安机关、教育行政部门报告，并配合相关部门依法处理。</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学校、幼儿园应当对未成年人开展适合其年龄的性教育，提高未成年人防范性侵害、性骚扰的自我保护意识和能力。对遭受性侵害、性骚扰的未成年人，学校、幼儿园应当及时采取相关的保护措施。</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第四十一条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婴幼儿照护服务机构、早期教育服务机构、校外培训机构、校外托管机构等应当参照本章有关规定，根据不同年龄阶段未成年人的成长特点和规律，做好未成年人保护工作。</w:t>
      </w:r>
    </w:p>
    <w:p w:rsidR="00291484" w:rsidRPr="00291484" w:rsidRDefault="00291484" w:rsidP="00291484">
      <w:pPr>
        <w:widowControl/>
        <w:spacing w:line="360" w:lineRule="auto"/>
        <w:ind w:firstLineChars="1050" w:firstLine="2530"/>
        <w:contextualSpacing/>
        <w:jc w:val="left"/>
        <w:rPr>
          <w:rFonts w:ascii="宋体" w:eastAsia="宋体" w:hAnsi="宋体" w:cs="宋体"/>
          <w:kern w:val="0"/>
          <w:sz w:val="24"/>
          <w:szCs w:val="24"/>
        </w:rPr>
      </w:pPr>
      <w:r>
        <w:rPr>
          <w:rFonts w:ascii="宋体" w:eastAsia="宋体" w:hAnsi="宋体" w:cs="宋体"/>
          <w:b/>
          <w:bCs/>
          <w:kern w:val="0"/>
          <w:sz w:val="24"/>
          <w:szCs w:val="24"/>
        </w:rPr>
        <w:t>第四章</w:t>
      </w:r>
      <w:r>
        <w:rPr>
          <w:rFonts w:ascii="宋体" w:eastAsia="宋体" w:hAnsi="宋体" w:cs="宋体" w:hint="eastAsia"/>
          <w:b/>
          <w:bCs/>
          <w:kern w:val="0"/>
          <w:sz w:val="24"/>
          <w:szCs w:val="24"/>
        </w:rPr>
        <w:t xml:space="preserve"> </w:t>
      </w:r>
      <w:r w:rsidRPr="00291484">
        <w:rPr>
          <w:rFonts w:ascii="宋体" w:eastAsia="宋体" w:hAnsi="宋体" w:cs="宋体"/>
          <w:b/>
          <w:bCs/>
          <w:kern w:val="0"/>
          <w:sz w:val="24"/>
          <w:szCs w:val="24"/>
        </w:rPr>
        <w:t>社会保护</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第四十二条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全社会应当树立关心、爱护未成年人的良好风尚。</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国家鼓励、支持和引导人民团体、企业事业单位、社会组织以及其他组织和个人，开展有利于未成年人健康成长的社会活动和服务。</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第四十三条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居民委员会、村民委员会应当设置专人专岗负责未成年人保护工作，协助政府有关部门宣传未成年人保护方面的法律法规，指导、帮助和监督未成年</w:t>
      </w:r>
      <w:r w:rsidRPr="00291484">
        <w:rPr>
          <w:rFonts w:ascii="宋体" w:eastAsia="宋体" w:hAnsi="宋体" w:cs="宋体"/>
          <w:kern w:val="0"/>
          <w:sz w:val="24"/>
          <w:szCs w:val="24"/>
        </w:rPr>
        <w:lastRenderedPageBreak/>
        <w:t>人的父母或者其他监护人依法履行监护职责，建立留守未成年人、困境未成年人的信息档案并给予关爱帮扶。</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居民委员会、村民委员会应当协助政府有关部门监督未成年人委托照护情况，发现被委托人缺乏照护能力、怠于履行照护职责等情况，应当及时向政府有关部门报告，并告知未成年人的父母或者其他监护人，帮助、督促被委托人履行照护职责。</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第四十四条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爱国主义教育基地、图书馆、青少年宫、儿童活动中心、儿童之家应当对未成年人免费开放；博物馆、纪念馆、科技馆、展览馆、美术馆、文化馆、社区公益性互联网上网服务场所以及影剧院、体育场馆、动物园、植物园、公园等场所，应当按照有关规定对未成年人免费或者优惠开放。</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国家鼓励爱国主义教育基地、博物馆、科技馆、美术馆等公共场馆开设未成年人专场，为未成年人提供有针对性的服务。</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国家鼓励国家机关、企业事业单位、部队等开发自身教育资源，设立未成年人开放日，为未成年人主题教育、社会实践、职业体验等提供支持。</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国家鼓励科研机构和科技类社会组织对未成年人开展科学普及活动。</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第四十五条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城市公共交通以及公路、铁路、水路、航空客运等应当按照有关规定对未成年人实施免费或者优惠票价。</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第四十六</w:t>
      </w:r>
      <w:r>
        <w:rPr>
          <w:rFonts w:ascii="宋体" w:eastAsia="宋体" w:hAnsi="宋体" w:cs="宋体" w:hint="eastAsia"/>
          <w:b/>
          <w:bCs/>
          <w:kern w:val="0"/>
          <w:sz w:val="24"/>
          <w:szCs w:val="24"/>
        </w:rPr>
        <w:t xml:space="preserve"> </w:t>
      </w:r>
      <w:r w:rsidRPr="00291484">
        <w:rPr>
          <w:rFonts w:ascii="宋体" w:eastAsia="宋体" w:hAnsi="宋体" w:cs="宋体"/>
          <w:b/>
          <w:bCs/>
          <w:kern w:val="0"/>
          <w:sz w:val="24"/>
          <w:szCs w:val="24"/>
        </w:rPr>
        <w:t>条</w:t>
      </w:r>
      <w:r w:rsidRPr="00291484">
        <w:rPr>
          <w:rFonts w:ascii="宋体" w:eastAsia="宋体" w:hAnsi="宋体" w:cs="宋体"/>
          <w:kern w:val="0"/>
          <w:sz w:val="24"/>
          <w:szCs w:val="24"/>
        </w:rPr>
        <w:t>国家鼓励大型公共场所、公共交通工具、旅游景区景点等设置母婴室、婴儿护理台以及方便幼儿使用的坐便器、洗手台等卫生设施，为未成年人提供便利。</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第四十七条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任何组织或者个人不得违反有关规定，限制未成年人应当享有的照顾或者优惠。</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第四十八条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国家鼓励创作、出版、制作和传播有利于未成年人健康成长的图书、报刊、电影、广播电视节目、舞台艺术作品、音像制品、电子出版物和网络信息等。</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第四十九条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新闻媒体应当加强未成年人保护方面的宣传，对侵犯未成年人合法权益的行为进行舆论监督。新闻媒体采访报道涉及未成年人事件应当客观、审慎和适度，不得侵犯未成年人的名誉、隐私和其他合法权益。</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lastRenderedPageBreak/>
        <w:t>第五十条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禁止制作、复制、出版、发布、传播含有宣扬淫秽、色情、暴力、邪教、迷信、赌博、引诱自杀、恐怖主义、分裂主义、极端主义等危害未成年人身心健康内容的图书、报刊、电影、广播电视节目、舞台艺术作品、音像制品、电子出版物和网络信息等。</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第五十一条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任何组织或者个人出版、发布、传播的图书、报刊、电影、广播电视节目、舞台艺术作品、音像制品、电子出版物或者网络信息，包含可能影响未成年人身心健康内容的，应当以显著方式作出提示。</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第五十二条</w:t>
      </w:r>
      <w:r w:rsidRPr="00291484">
        <w:rPr>
          <w:rFonts w:ascii="宋体" w:eastAsia="宋体" w:hAnsi="宋体" w:cs="宋体"/>
          <w:kern w:val="0"/>
          <w:sz w:val="24"/>
          <w:szCs w:val="24"/>
        </w:rPr>
        <w:t>禁止制作、复制、发布、传播或者持有有关未成年人的淫秽色情物品和网络信息。</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第五十三条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任何组织或者个人不得刊登、播放、张贴或者散发含有危害未成年人身心健康内容的广告；不得在学校、幼儿园播放、张贴或者散发商业广告；不得利用校服、教材等发布或者变相发布商业广告。</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第五十四条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禁止拐卖、绑架、虐待、非法收养未成年人，禁止对未成年人实施性侵害、性骚扰。</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禁止胁迫、引诱、教唆未成年人参加黑社会性质组织或者从事违法犯罪活动。</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禁止胁迫、诱骗、利用未成年人乞讨。</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第五十五条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生产、销售用于未成年人的食品、药品、玩具、用具和游戏游艺设备、游乐设施等，应当符合国家或者行业标准，不得危害未成年人的人身安全和身心健康。上述产品的生产者应当在显著位置标明注意事项，未标明注意事项的不得销售。</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第五十六条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未成年人集中活动的公共场所应当符合国家或者行业安全标准，并采取相应安全保护措施。对可能存在安全风险的设施，应当定期进行维护，在显著位置设置安全警示标志并标明适龄范围和注意事项；必要时应当安排专门人员看管。</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大型的商场、超市、医院、图书馆、博物馆、科技馆、游乐场、车站、码头、机场、旅游景区景点等场所运营单位应当设置搜寻走失未成年人的安全警报系统。场所运营单位接到求助后，应当立即启动安全警报系统，组织人员进行搜寻并向公安机关报告。</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公共场所发生突发事件时，应当优先救护未成年人。</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lastRenderedPageBreak/>
        <w:t>第五十七条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旅馆、宾馆、酒店等住宿经营者接待未成年人入住，或者接待未成年人和成年人共同入住时，应当询问父母或者其他监护人的联系方式、入住人员的身份关系等有关情况；发现有违法犯罪嫌疑的，应当立即向公安机关报告，并及时联系未成年人的父母或者其他监护人。</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第五十八条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第五十九条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任何人不得在学校、幼儿园和其他未成年人集中活动的公共场所吸烟、饮酒。</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第六十条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禁止向未成年人提供、销售管制刀具或者其他可能致人严重伤害的器具等物品。经营者难以判明购买者是否是未成年人的，应当要求其出示身份证件。</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第六十一条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任何组织或者个人不得招用未满十六周岁未成年人，国家另有规定的除外。</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营业性娱乐场所、酒吧、互联网上网服务营业场所等不适宜未成年人活动的场所不得招用已满十六周岁的未成年人。</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招用已满十六周岁未成年人的单位和个人应当执行国家在工种、劳动时间、劳动强度和保护措施等方面的规定，不得安排其从事过重、有毒、有害等危害未成年人身心健康的劳动或者危险作业。</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任何组织或者个人不得组织未成年人进行危害其身心健康的表演等活动。经未成年人的父母或者其他监护人同意，未成年人参与演出、节目制作等活动，活动组织方应当根据国家有关规定，保障未成年人合法权益。</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lastRenderedPageBreak/>
        <w:t>第六十二条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密切接触未成年人的单位招聘工作人员时，应当向公安机关、人民检察院查询应聘者是否具有性侵害、虐待、拐卖、暴力伤害等违法犯罪记录；发现其具有前述行为记录的，不得录用。</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密切接触未成年人的单位应当每年定期对工作人员是否具有上述违法犯罪记录进行查询。通过查询或者其他方式发现其工作人员具有上述行为的，应当及时解聘。</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第六十三条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任何组织或者个人不得隐匿、毁弃、非法删除未成年人的信件、日记、电子邮件或者其他网络通讯内容。</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除下列情形外，任何组织或者个人不得开拆、查阅未成年人的信件、日记、电子邮件或者其他网络通讯内容：</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（一）无民事行为能力未成年人的父母或者其他监护人代未成年人开拆、查阅；</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（二）因国家安全或者追查刑事犯罪依法进行检查；</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（三）紧急情况下为了保护未成年人本人的人身安全。</w:t>
      </w:r>
    </w:p>
    <w:p w:rsidR="00291484" w:rsidRPr="00291484" w:rsidRDefault="00291484" w:rsidP="00291484">
      <w:pPr>
        <w:widowControl/>
        <w:spacing w:line="360" w:lineRule="auto"/>
        <w:ind w:firstLineChars="1200" w:firstLine="2891"/>
        <w:contextualSpacing/>
        <w:jc w:val="left"/>
        <w:rPr>
          <w:rFonts w:ascii="宋体" w:eastAsia="宋体" w:hAnsi="宋体" w:cs="宋体"/>
          <w:kern w:val="0"/>
          <w:sz w:val="24"/>
          <w:szCs w:val="24"/>
        </w:rPr>
      </w:pPr>
      <w:r>
        <w:rPr>
          <w:rFonts w:ascii="宋体" w:eastAsia="宋体" w:hAnsi="宋体" w:cs="宋体"/>
          <w:b/>
          <w:bCs/>
          <w:kern w:val="0"/>
          <w:sz w:val="24"/>
          <w:szCs w:val="24"/>
        </w:rPr>
        <w:t>第五章</w:t>
      </w:r>
      <w:r>
        <w:rPr>
          <w:rFonts w:ascii="宋体" w:eastAsia="宋体" w:hAnsi="宋体" w:cs="宋体" w:hint="eastAsia"/>
          <w:b/>
          <w:bCs/>
          <w:kern w:val="0"/>
          <w:sz w:val="24"/>
          <w:szCs w:val="24"/>
        </w:rPr>
        <w:t xml:space="preserve"> </w:t>
      </w:r>
      <w:r w:rsidRPr="00291484">
        <w:rPr>
          <w:rFonts w:ascii="宋体" w:eastAsia="宋体" w:hAnsi="宋体" w:cs="宋体"/>
          <w:b/>
          <w:bCs/>
          <w:kern w:val="0"/>
          <w:sz w:val="24"/>
          <w:szCs w:val="24"/>
        </w:rPr>
        <w:t>网络保护</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第六十四条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国家、社会、学校和家庭应当加强未成年人网络素养宣传教育，培养和提高未成年人的网络素养，增强未成年人科学、文明、安全、合理使用网络的意识和能力，保障未成年人在网络空间的合法权益。</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第六十五条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国家鼓励和支持有利于未成年人健康成长的网络内容的创作与传播，鼓励和支持专门以未成年人为服务对象、适合未成年人身心健康特点的网络技术、产品、服务的研发、生产和使用。</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第六十六条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网信部门及其他有关部门应当加强对未成年人网络保护工作的监督检查，依法惩处利用网络从事危害未成年人身心健康的活动，为未成年人提供安全、健康的网络环境。</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第六十七条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网信部门会同公安、文化和旅游、新闻出版、电影、广播电视等部门根据保护不同年龄阶段未成年人的需要，确定可能影响未成年人身心健康网络信息的种类、范围和判断标准。</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第六十八条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新闻出版、教育、卫生健康、文化和旅游、网信等部门应当定期开展预防未成年人沉迷网络的宣传教育，监督网络产品和服务提供者履行预防未成</w:t>
      </w:r>
      <w:r w:rsidRPr="00291484">
        <w:rPr>
          <w:rFonts w:ascii="宋体" w:eastAsia="宋体" w:hAnsi="宋体" w:cs="宋体"/>
          <w:kern w:val="0"/>
          <w:sz w:val="24"/>
          <w:szCs w:val="24"/>
        </w:rPr>
        <w:lastRenderedPageBreak/>
        <w:t>年人沉迷网络的义务，指导家庭、学校、社会组织互相配合，采取科学、合理的方式对未成年人沉迷网络进行预防和干预。</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任何组织或者个人不得以侵害未成年人身心健康的方式对未成年人沉迷网络进行干预。</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第六十九条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学校、社区、图书馆、文化馆、青少年宫等场所为未成年人提供的互联网上网服务设施，应当安装未成年人网络保护软件或者采取其他安全保护技术措施。</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智能终端产品的制造者、销售者应当在产品上安装未成年人网络保护软件，或者以显著方式告知用户未成年人网络保护软件的安装渠道和方法。</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第七十条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学校应当合理使用网络开展教学活动。未经学校允许，未成年学生不得将手机等智能终端产品带入课堂，带入学校的应当统一管理。</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学校发现未成年学生沉迷网络的，应当及时告知其父母或者其他监护人，共同对未成年学生进行教育和引导，帮助其恢复正常的学习生活。</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第七十一条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未成年人的父母或者其他监护人应当提高网络素养，规范自身使用网络的行为，加强对未成年人使用网络行为的引导和监督。</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未成年人的父母或者其他监护人应当通过在智能终端产品上安装未成年人网络保护软件、选择适合未成年人的服务模式和管理功能等方式，避免未成年人接触危害或者可能影响其身心健康的网络信息，合理安排未成年人使用网络的时间，有效预防未成年人沉迷网络。</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第七十二条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信息处理者通过网络处理未成年人个人信息的，应当遵循合法、正当和必要的原则。处理不满十四周岁未成年人个人信息的，应当征得未成年人的父母或者其他监护人同意，但法律、行政法规另有规定的除外。</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未成年人、父母或者其他监护人要求信息处理者更正、删除未成年人个人信息的，信息处理者应当及时采取措施予以更正、删除，但法律、行政法规另有规定的除外。</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第七十三条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网络服务提供者发现未成年人通过网络发布私密信息的，应当及时提示，并采取必要的保护措施。</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第七十四条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网络产品和服务提供者不得向未成年人提供诱导其沉迷的产品和服务。</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lastRenderedPageBreak/>
        <w:t>网络游戏、网络直播、网络音视频、网络社交等网络服务提供者应当针对未成年人使用其服务设置相应的时间管理、权限管理、消费管理等功能。</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以未成年人为服务对象的在线教育网络产品和服务，不得插入网络游戏链接，不得推送广告等与教学无关的信息。</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第七十五条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网络游戏经依法审批后方可运营。</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国家建立统一的未成年人网络游戏电子身份认证系统。网络游戏服务提供者应当要求未成年人以真实身份信息注册并登录网络游戏。</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网络游戏服务提供者应当按照国家有关规定和标准，对游戏产品进行分类，作出适龄提示，并采取技术措施，不得让未成年人接触不适宜的游戏或者游戏功能。</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网络游戏服务提供者不得在每日二十二时至次日八时向未成年人提供网络游戏服务。</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第七十六条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网络直播服务提供者不得为未满十六周岁的未成年人提供网络直播发布者账号注册服务；为年满十六周岁的未成年人提供网络直播发布者账号注册服务时，应当对其身份信息进行认证，并征得其父母或者其他监护人同意。</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第七十七条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任何组织或者个人不得通过网络以文字、图片、音视频等形式，对未成年人实施侮辱、诽谤、威胁或者恶意损害形象等网络欺凌行为。</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遭受网络欺凌的未成年人及其父母或者其他监护人有权通知网络服务提供者采取删除、屏蔽、断开链接等措施。网络服务提供者接到通知后，应当及时采取必要的措施制止网络欺凌行为，防止信息扩散。</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第七十八条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网络产品和服务提供者应当建立便捷、合理、有效的投诉和举报渠道，公开投诉、举报方式等信息，及时受理并处理涉及未成年人的投诉、举报。</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第七十九条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任何组织或者个人发现网络产品、服务含有危害未成年人身心健康的信息，有权向网络产品和服务提供者或者网信、公安等部门投诉、举报。</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第八十条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网络服务提供者发现用户发布、传播可能影响未成年人身心健康的信息且未作显著提示的，应当作出提示或者通知用户予以提示；未作出提示的，不得传输相关信息。</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网络服务提供者发现用户发布、传播含有危害未成年人身心健康内容的信息的，应当立即停止传输相关信息，采取删除、屏蔽、断开链接等处置措施，保存有关记录，并向网信、公安等部门报告。</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lastRenderedPageBreak/>
        <w:t>网络服务提供者发现用户利用其网络服务对未成年人实施违法犯罪行为的，应当立即停止向该用户提供网络服务，保存有关记录，并向公安机关报告。</w:t>
      </w:r>
    </w:p>
    <w:p w:rsidR="00291484" w:rsidRPr="00291484" w:rsidRDefault="00291484" w:rsidP="00291484">
      <w:pPr>
        <w:widowControl/>
        <w:spacing w:line="360" w:lineRule="auto"/>
        <w:ind w:firstLineChars="1150" w:firstLine="2771"/>
        <w:contextualSpacing/>
        <w:jc w:val="left"/>
        <w:rPr>
          <w:rFonts w:ascii="宋体" w:eastAsia="宋体" w:hAnsi="宋体" w:cs="宋体"/>
          <w:kern w:val="0"/>
          <w:sz w:val="24"/>
          <w:szCs w:val="24"/>
        </w:rPr>
      </w:pPr>
      <w:r>
        <w:rPr>
          <w:rFonts w:ascii="宋体" w:eastAsia="宋体" w:hAnsi="宋体" w:cs="宋体"/>
          <w:b/>
          <w:bCs/>
          <w:kern w:val="0"/>
          <w:sz w:val="24"/>
          <w:szCs w:val="24"/>
        </w:rPr>
        <w:t>第六章</w:t>
      </w:r>
      <w:r>
        <w:rPr>
          <w:rFonts w:ascii="宋体" w:eastAsia="宋体" w:hAnsi="宋体" w:cs="宋体" w:hint="eastAsia"/>
          <w:b/>
          <w:bCs/>
          <w:kern w:val="0"/>
          <w:sz w:val="24"/>
          <w:szCs w:val="24"/>
        </w:rPr>
        <w:t xml:space="preserve"> </w:t>
      </w:r>
      <w:r w:rsidRPr="00291484">
        <w:rPr>
          <w:rFonts w:ascii="宋体" w:eastAsia="宋体" w:hAnsi="宋体" w:cs="宋体"/>
          <w:b/>
          <w:bCs/>
          <w:kern w:val="0"/>
          <w:sz w:val="24"/>
          <w:szCs w:val="24"/>
        </w:rPr>
        <w:t>政府保护</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第八十一条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县级以上人民政府承担未成年人保护协调机制具体工作的职能部门应当明确相关内设机构或者专门人员，负责承担未成年人保护工作。</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乡镇人民政府和街道办事处应当设立未成年人保护工作站或者指定专门人员，及时办理未成年人相关事务；支持、指导居民委员会、村民委员会设立专人专岗，做好未成年人保护工作。</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第八十二条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各级人民政府应当将家庭教育指导服务纳入城乡公共服务体系，开展家庭教育知识宣传，鼓励和支持有关人民团体、企业事业单位、社会组织开展家庭教育指导服务。</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第八十三条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各级人民政府应当保障未成年人受教育的权利，并采取措施保障留守未成年人、困境未成年人、残疾未成年人接受义务教育。</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对尚未完成义务教育的辍学未成年学生，教育行政部门应当责令父母或者其他监护人将其送入学校接受义务教育。</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第八十四条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各级人民政府应当发展托育、学前教育事业，办好婴幼儿照护服务机构、幼儿园，支持社会力量依法兴办母婴室、婴幼儿照护服务机构、幼儿园。</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县级以上地方人民政府及其有关部门应当培养和培训婴幼儿照护服务机构、幼儿园的保教人员，提高其职业道德素质和业务能力。</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第八十五条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各级人民政府应当发展职业教育，保障未成年人接受职业教育或者职业技能培训，鼓励和支持人民团体、企业事业单位、社会组织为未成年人提供职业技能培训服务。</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第八十六条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各级人民政府应当保障具有接受普通教育能力、能适应校园生活的残疾未成年人就近在普通学校、幼儿园接受教育；保障不具有接受普通教育能力的残疾未成年人在特殊教育学校、幼儿园接受学前教育、义务教育和职业教育。</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各级人民政府应当保障特殊教育学校、幼儿园的办学、办园条件，鼓励和支持社会力量举办特殊教育学校、幼儿园。</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第八十七条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地方人民政府及其有关部门应当保障校园安全，监督、指导学校、幼儿园等单位落实校园安全责任，建立突发事件的报告、处置和协调机制。</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lastRenderedPageBreak/>
        <w:t>第八十八条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公安机关和其他有关部门应当依法维护校园周边的治安和交通秩序，设置监控设备和交通安全设施，预防和制止侵害未成年人的违法犯罪行为。</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第八十九条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地方人民政府应当建立和改善适合未成年人的活动场所和设施，支持公益性未成年人活动场所和设施的建设和运行，鼓励社会力量兴办适合未成年人的活动场所和设施，并加强管理。</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地方人民政府应当采取措施，鼓励和支持学校在国家法定节假日、休息日及寒暑假期将文化体育设施对未成年人免费或者优惠开放。</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地方人民政府应当采取措施，防止任何组织或者个人侵占、破坏学校、幼儿园、婴幼儿照护服务机构等未成年人活动场所的场地、房屋和设施。</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第九十条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各级人民政府及其有关部门应当对未成年人进行卫生保健和营养指导，提供卫生保健服务。</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卫生健康部门应当依法对未成年人的疫苗预防接种进行规范，防治未成年人常见病、多发病，加强传染病防治和监督管理，做好伤害预防和干预，指导和监督学校、幼儿园、婴幼儿照护服务机构开展卫生保健工作。</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第九十一条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各级人民政府及其有关部门对困境未成年人实施分类保障，采取措施满足其生活、教育、安全、医疗康复、住房等方面的基本需要。</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第九十二条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具有下列情形之一的，民政部门应当依法对未成年人进行临时监护：</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（一）未成年人流浪乞讨或者身份不明，暂时查找不到父母或者其他监护人；</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（二）监护人下落不明且无其他人可以担任监护人；</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（三）监护人因自身客观原因或者因发生自然灾害、事故灾难、公共卫生事件等突发事件不能履行监护职责，导致未成年人监护缺失；</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（四）监护人拒绝或者怠于履行监护职责，导致未成年人处于无人照料的状态；</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（五）监护人教唆、利用未成年人实施违法犯罪行为，未成年人需要被带离安置；</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（六）未成年人遭受监护人严重伤害或者面临人身安全威胁，需要被紧急安置；</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（七）法律规定的其他情形。</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第九十三条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对临时监护的未成年人，民政部门可以采取委托亲属抚养、家庭寄养等方式进行安置，也可以交由未成年人救助保护机构或者儿童福利机构进行收留、抚养。</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lastRenderedPageBreak/>
        <w:t>临时监护期间，经民政部门评估，监护人重新具备履行监护职责条件的，民政部门可以将未成年人送回监护人抚养。</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第九十四条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具有下列情形之一的，民政部门应当依法对未成年人进行长期监护：</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（一）查找不到未成年人的父母或者其他监护人；</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（二）监护人死亡或者被宣告死亡且无其他人可以担任监护人；</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（三）监护人丧失监护能力且无其他人可以担任监护人；</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（四）人民法院判决撤销监护人资格并指定由民政部门担任监护人；</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（五）法律规定的其他情形。</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第九十五条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民政部门进行收养评估后，可以依法将其长期监护的未成年人交由符合条件的申请人收养。收养关系成立后，民政部门与未成年人的监护关系终止。</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第九十六条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民政部门承担临时监护或者长期监护职责的，财政、教育、卫生健康、公安等部门应当根据各自职责予以配合。</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县级以上人民政府及其民政部门应当根据需要设立未成年人救助保护机构、儿童福利机构，负责收留、抚养由民政部门监护的未成年人。</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第九十七条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县级以上人民政府应当开通全国统一的未成年人保护热线，及时受理、转介侵犯未成年人合法权益的投诉、举报；鼓励和支持人民团体、企业事业单位、社会组织参与建设未成年人保护服务平台、服务热线、服务站点，提供未成年人保护方面的咨询、帮助。</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第九十八条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国家建立性侵害、虐待、拐卖、暴力伤害等违法犯罪人员信息查询系统，向密切接触未成年人的单位提供免费查询服务。</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第九十九条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地方人民政府应当培育、引导和规范有关社会组织、社会工作者参与未成年人保护工作，开展家庭教育指导服务，为未成年人的心理辅导、康复救助、监护及收养评估等提供专业服务。</w:t>
      </w:r>
    </w:p>
    <w:p w:rsidR="00291484" w:rsidRPr="00291484" w:rsidRDefault="00291484" w:rsidP="00291484">
      <w:pPr>
        <w:widowControl/>
        <w:spacing w:line="360" w:lineRule="auto"/>
        <w:ind w:firstLineChars="1200" w:firstLine="2891"/>
        <w:contextualSpacing/>
        <w:jc w:val="left"/>
        <w:rPr>
          <w:rFonts w:ascii="宋体" w:eastAsia="宋体" w:hAnsi="宋体" w:cs="宋体"/>
          <w:kern w:val="0"/>
          <w:sz w:val="24"/>
          <w:szCs w:val="24"/>
        </w:rPr>
      </w:pPr>
      <w:r>
        <w:rPr>
          <w:rFonts w:ascii="宋体" w:eastAsia="宋体" w:hAnsi="宋体" w:cs="宋体"/>
          <w:b/>
          <w:bCs/>
          <w:kern w:val="0"/>
          <w:sz w:val="24"/>
          <w:szCs w:val="24"/>
        </w:rPr>
        <w:t>第七章</w:t>
      </w:r>
      <w:r>
        <w:rPr>
          <w:rFonts w:ascii="宋体" w:eastAsia="宋体" w:hAnsi="宋体" w:cs="宋体" w:hint="eastAsia"/>
          <w:b/>
          <w:bCs/>
          <w:kern w:val="0"/>
          <w:sz w:val="24"/>
          <w:szCs w:val="24"/>
        </w:rPr>
        <w:t xml:space="preserve"> </w:t>
      </w:r>
      <w:r w:rsidRPr="00291484">
        <w:rPr>
          <w:rFonts w:ascii="宋体" w:eastAsia="宋体" w:hAnsi="宋体" w:cs="宋体"/>
          <w:b/>
          <w:bCs/>
          <w:kern w:val="0"/>
          <w:sz w:val="24"/>
          <w:szCs w:val="24"/>
        </w:rPr>
        <w:t>司法保护</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第一百条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公安机关、人民检察院、人民法院和司法行政部门应当依法履行职责，保障未成年人合法权益。</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第一百零一条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公安机关、人民检察院、人民法院和司法行政部门应当确定专门机构或者指定专门人员，负责办理涉及未成年人案件。办理涉及未成年人案件的</w:t>
      </w:r>
      <w:r w:rsidRPr="00291484">
        <w:rPr>
          <w:rFonts w:ascii="宋体" w:eastAsia="宋体" w:hAnsi="宋体" w:cs="宋体"/>
          <w:kern w:val="0"/>
          <w:sz w:val="24"/>
          <w:szCs w:val="24"/>
        </w:rPr>
        <w:lastRenderedPageBreak/>
        <w:t>人员应当经过专门培训，熟悉未成年人身心特点。专门机构或者专门人员中，应当有女性工作人员。</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公安机关、人民检察院、人民法院和司法行政部门应当对上述机构和人员实行与未成年人保护工作相适应的评价考核标准。</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第一百零二条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公安机关、人民检察院、人民法院和司法行政部门办理涉及未成年人案件，应当考虑未成年人身心特点和健康成长的需要，使用未成年人能够理解的语言和表达方式，听取未成年人的意见。</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第一百零四条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对需要法律援助或者司法救助的未成年人，法律援助机构或者公安机关、人民检察院、人民法院和司法行政部门应当给予帮助，依法为其提供法律援助或者司法救助。</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法律援助机构应当指派熟悉未成年人身心特点的律师为未成年人提供法律援助服务。</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法律援助机构和律师协会应当对办理未成年人法律援助案件的律师进行指导和培训。</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第一百零五条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人民检察院通过行使检察权，对涉及未成年人的诉讼活动等依法进行监督。</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第一百零六条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未成年人合法权益受到侵犯，相关组织和个人未代为提起诉讼的，人民检察院可以督促、支持其提起诉讼；涉及公共利益的，人民检察院有权提起公益诉讼。</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第一百零七条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人民法院审理继承案件，应当依法保护未成年人的继承权和受遗赠权。</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人民法院审理离婚案件，涉及未成年子女抚养问题的，应当尊重已满八周岁未成年子女的真实意愿，根据双方具体情况，按照最有利于未成年子女的原则依法处理。</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第一百零八条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未成年人的父母或者其他监护人不依法履行监护职责或者严重侵犯被监护的未成年人合法权益的，人民法院可以根据有关人员或者单位的申请，依法作出人身安全保护令或者撤销监护人资格。</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被撤销监护人资格的父母或者其他监护人应当依法继续负担抚养费用。</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lastRenderedPageBreak/>
        <w:t>第一百零九条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人民法院审理离婚、抚养、收养、监护、探望等案件涉及未成年人的，可以自行或者委托社会组织对未成年人的相关情况进行社会调查。</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第一百一十条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公安机关、人民检察院、人民法院讯问未成年犯罪嫌疑人、被告人，询问未成年被害人、证人，应当依法通知其法定代理人或者其成年亲属、所在学校的代表等合适成年人到场，并采取适当方式，在适当场所进行，保障未成年人的名誉权、隐私权和其他合法权益。</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人民法院开庭审理涉及未成年人案件，未成年被害人、证人一般不出庭作证；必须出庭的，应当采取保护其隐私的技术手段和心理干预等保护措施。</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第一百一十一条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公安机关、人民检察院、人民法院应当与其他有关政府部门、人民团体、社会组织互相配合，对遭受性侵害或者暴力伤害的未成年被害人及其家庭实施必要的心理干预、经济救助、法律援助、转学安置等保护措施。</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第一百一十二条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公安机关、人民检察院、人民法院办理未成年人遭受性侵害或者暴力伤害案件，在询问未成年被害人、证人时，应当采取同步录音录像等措施，尽量一次完成；未成年被害人、证人是女性的，应当由女性工作人员进行。</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第一百一十三条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对违法犯罪的未成年人，实行教育、感化、挽救的方针，坚持教育为主、惩罚为辅的原则。</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对违法犯罪的未成年人依法处罚后，在升学、就业等方面不得歧视。</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第一百一十四条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公安机关、人民检察院、人民法院和司法行政部门发现有关单位未尽到未成年人教育、管理、救助、看护等保护职责的，应当向该单位提出建议。被建议单位应当在一个月内作出书面回复。</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第一百一十五条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公安机关、人民检察院、人民法院和司法行政部门应当结合实际，根据涉及未成年人案件的特点，开展未成年人法治宣传教育工作。</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第一百一十六条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国家鼓励和支持社会组织、社会工作者参与涉及未成年人案件中未成年人的心理干预、法律援助、社会调查、社会观护、教育矫治、社区矫正等工作。</w:t>
      </w:r>
    </w:p>
    <w:p w:rsidR="00291484" w:rsidRPr="00291484" w:rsidRDefault="00291484" w:rsidP="00291484">
      <w:pPr>
        <w:widowControl/>
        <w:spacing w:line="360" w:lineRule="auto"/>
        <w:ind w:firstLineChars="1150" w:firstLine="2771"/>
        <w:contextualSpacing/>
        <w:jc w:val="left"/>
        <w:rPr>
          <w:rFonts w:ascii="宋体" w:eastAsia="宋体" w:hAnsi="宋体" w:cs="宋体"/>
          <w:kern w:val="0"/>
          <w:sz w:val="24"/>
          <w:szCs w:val="24"/>
        </w:rPr>
      </w:pPr>
      <w:r>
        <w:rPr>
          <w:rFonts w:ascii="宋体" w:eastAsia="宋体" w:hAnsi="宋体" w:cs="宋体"/>
          <w:b/>
          <w:bCs/>
          <w:kern w:val="0"/>
          <w:sz w:val="24"/>
          <w:szCs w:val="24"/>
        </w:rPr>
        <w:t>第八章</w:t>
      </w:r>
      <w:r>
        <w:rPr>
          <w:rFonts w:ascii="宋体" w:eastAsia="宋体" w:hAnsi="宋体" w:cs="宋体" w:hint="eastAsia"/>
          <w:b/>
          <w:bCs/>
          <w:kern w:val="0"/>
          <w:sz w:val="24"/>
          <w:szCs w:val="24"/>
        </w:rPr>
        <w:t xml:space="preserve"> </w:t>
      </w:r>
      <w:r w:rsidRPr="00291484">
        <w:rPr>
          <w:rFonts w:ascii="宋体" w:eastAsia="宋体" w:hAnsi="宋体" w:cs="宋体"/>
          <w:b/>
          <w:bCs/>
          <w:kern w:val="0"/>
          <w:sz w:val="24"/>
          <w:szCs w:val="24"/>
        </w:rPr>
        <w:t>法律责任</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第一百一十七条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违反本法第十一条第二款规定，未履行报告义务造成严重后果的，由上级主管部门或者所在单位对直接负责的主管人员和其他直接责任人员依法给予处分。</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lastRenderedPageBreak/>
        <w:t>第一百一十八条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未成年人的父母或者其他监护人不依法履行监护职责或者侵犯未成年人合法权益的，由其居住地的居民委员会、村民委员会予以劝诫、制止；情节严重的，居民委员会、村民委员会应当及时向公安机关报告。</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公安机关接到报告或者公安机关、人民检察院、人民法院在办理案件过程中发现未成年人的父母或者其他监护人存在上述情形的，应当予以训诫，并可以责令其接受家庭教育指导。</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第一百一十九条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学校、幼儿园、婴幼儿照护服务等机构及其教职员工违反本法第二十七条、第二十八条、第三十九条规定的，由公安、教育、卫生健康、市场监督管理等部门按照职责分工责令改正；拒不改正或者情节严重的，对直接负责的主管人员和其他直接责任人员依法给予处分。</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第一百二十条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违反本法第四十四条、第四十五条、第四十七条规定，未给予未成年人免费或者优惠待遇的，由市场监督管理、文化和旅游、交通运输等部门按照职责分工责令限期改正，给予警告；拒不改正的，处一万元以上十万元以下罚款。</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第一百二十一条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违反本法第五十条、第五十一条规定的，由新闻出版、广播电视、电影、网信等部门按照职责分工责令限期改正，给予警告，没收违法所得，可以并处十万元以下罚款；拒不改正或者情节严重的，责令暂停相关业务、停产停业或者吊销营业执照、吊销相关许可证，违法所得一百万元以上的，并处违法所得一倍以上十倍以下的罚款，没有违法所得或者违法所得不足一百万元的，并处十万元以上一百万元以下罚款。</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第一百二十二条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场所运营单位违反本法第五十六条第二款规定、住宿经营者违反本法第五十七条规定的，由市场监督管理、应急管理、公安等部门按照职责分工责令限期改正，给予警告；拒不改正或者造成严重后果的，责令停业整顿或者吊销营业执照、吊销相关许可证，并处一万元以上十万元以下罚款。</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第一百二十三条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lastRenderedPageBreak/>
        <w:t>第一百二十四条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违反本法第五十九条第二款规定，在学校、幼儿园和其他未成年人集中活动的公共场所吸烟、饮酒的，由卫生健康、教育、市场监督管理等部门按照职责分工责令改正，给予警告，可以并处五百元以下罚款；场所管理者未及时制止的，由卫生健康、教育、市场监督管理等部门按照职责分工给予警告，并处一万元以下罚款。</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第一百二十五条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违反本法第六十一条规定的，由文化和旅游、人力资源和社会保障、市场监督管理等部门按照职责分工责令限期改正，给予警告，没收违法所得，可以并处十万元以下罚款；拒不改正或者情节严重的，责令停产停业或者吊销营业执照、吊销相关许可证，并处十万元以上一百万元以下罚款。</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第一百二十六条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密切接触未成年人的单位违反本法第六十二条规定，未履行查询义务，或者招用、继续聘用具有相关违法犯罪记录人员的，由教育、人力资源和社会保障、市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第一百二十七条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信息处理者违反本法第七十二条规定，或者网络产品和服务提供者违反本法第七十三条、第七十四条、第七十五条、第七十六条、第七十七条、第八十条规定的，由公安、网信、电信、新闻出版、广播电视、文化和旅游等有关部门按照职责分工责令改正，给予警告，没收违法所得，违法所得一百万元以上的，并处违法所得一倍以上十倍以下罚款，没有违法所得或者违法所得不足一百万元的，并处十万元以上一百万元以下罚款，对直接负责的主管人员和其他责任人员处一万元以上十万元以下罚款；拒不改正或者情节严重的，并可以责令暂停相关业务、停业整顿、关闭网站、吊销营业执照或者吊销相关许可证。</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第一百二十八条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国家机关工作人员玩忽职守、滥用职权、徇私舞弊，损害未成年人合法权益的，依法给予处分。</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第一百二十九条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违反本法规定，侵犯未成年人合法权益，造成人身、财产或者其他损害的，依法承担民事责任。</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违反本法规定，构成违反治安管理行为的，依法给予治安管理处罚；构成犯罪的，依法追究刑事责任。</w:t>
      </w:r>
    </w:p>
    <w:p w:rsidR="00291484" w:rsidRPr="00291484" w:rsidRDefault="00291484" w:rsidP="00291484">
      <w:pPr>
        <w:widowControl/>
        <w:spacing w:line="360" w:lineRule="auto"/>
        <w:ind w:firstLineChars="1200" w:firstLine="2891"/>
        <w:contextualSpacing/>
        <w:jc w:val="left"/>
        <w:rPr>
          <w:rFonts w:ascii="宋体" w:eastAsia="宋体" w:hAnsi="宋体" w:cs="宋体"/>
          <w:kern w:val="0"/>
          <w:sz w:val="24"/>
          <w:szCs w:val="24"/>
        </w:rPr>
      </w:pPr>
      <w:r>
        <w:rPr>
          <w:rFonts w:ascii="宋体" w:eastAsia="宋体" w:hAnsi="宋体" w:cs="宋体"/>
          <w:b/>
          <w:bCs/>
          <w:kern w:val="0"/>
          <w:sz w:val="24"/>
          <w:szCs w:val="24"/>
        </w:rPr>
        <w:lastRenderedPageBreak/>
        <w:t>第九章</w:t>
      </w:r>
      <w:r>
        <w:rPr>
          <w:rFonts w:ascii="宋体" w:eastAsia="宋体" w:hAnsi="宋体" w:cs="宋体" w:hint="eastAsia"/>
          <w:b/>
          <w:bCs/>
          <w:kern w:val="0"/>
          <w:sz w:val="24"/>
          <w:szCs w:val="24"/>
        </w:rPr>
        <w:t xml:space="preserve"> </w:t>
      </w:r>
      <w:r w:rsidRPr="00291484">
        <w:rPr>
          <w:rFonts w:ascii="宋体" w:eastAsia="宋体" w:hAnsi="宋体" w:cs="宋体"/>
          <w:b/>
          <w:bCs/>
          <w:kern w:val="0"/>
          <w:sz w:val="24"/>
          <w:szCs w:val="24"/>
        </w:rPr>
        <w:t>附则</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第一百三十条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本法中下列用语的含义：</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一）密切接触未成年人的单位，是指学校、幼儿园等教育机构；校外培训机构；未成年人救助保护机构、儿童福利机构等未成年人安置、救助机构；婴幼儿照护服务机构、早期教育服务机构；校外托管、临时看护机构；家政服务机构；为未成年人提供医疗服务的医疗机构；其他对未成年人负有教育、培训、监护、救助、看护、医疗等职责的企业事业单位、社会组织等。</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（二）学校，是指普通中小学、特殊教育学校、中等职业学校、专门学校。</w:t>
      </w:r>
    </w:p>
    <w:p w:rsidR="00291484" w:rsidRPr="00291484" w:rsidRDefault="00291484" w:rsidP="00291484">
      <w:pPr>
        <w:widowControl/>
        <w:spacing w:before="151" w:after="432" w:line="360" w:lineRule="auto"/>
        <w:contextualSpacing/>
        <w:jc w:val="left"/>
        <w:rPr>
          <w:rFonts w:ascii="宋体" w:eastAsia="宋体" w:hAnsi="宋体" w:cs="宋体"/>
          <w:kern w:val="0"/>
          <w:sz w:val="24"/>
          <w:szCs w:val="24"/>
        </w:rPr>
      </w:pPr>
      <w:r w:rsidRPr="00291484">
        <w:rPr>
          <w:rFonts w:ascii="宋体" w:eastAsia="宋体" w:hAnsi="宋体" w:cs="宋体"/>
          <w:kern w:val="0"/>
          <w:sz w:val="24"/>
          <w:szCs w:val="24"/>
        </w:rPr>
        <w:t>（三）学生欺凌，是指发生在学生之间，一方蓄意或者恶意通过肢体、语言及网络等手段实施欺压、侮辱，造成另一方人身伤害、财产损失或者精神损害的行为。</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第一百三十一条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对中国境内未满十八周岁的外国人、无国籍人，依照本法有关规定予以保护。</w:t>
      </w:r>
    </w:p>
    <w:p w:rsidR="00291484" w:rsidRPr="00291484" w:rsidRDefault="00291484" w:rsidP="00291484">
      <w:pPr>
        <w:widowControl/>
        <w:spacing w:line="360" w:lineRule="auto"/>
        <w:contextualSpacing/>
        <w:jc w:val="left"/>
        <w:rPr>
          <w:rFonts w:ascii="宋体" w:eastAsia="宋体" w:hAnsi="宋体" w:cs="宋体"/>
          <w:kern w:val="0"/>
          <w:sz w:val="24"/>
          <w:szCs w:val="24"/>
        </w:rPr>
      </w:pPr>
      <w:r w:rsidRPr="00291484">
        <w:rPr>
          <w:rFonts w:ascii="宋体" w:eastAsia="宋体" w:hAnsi="宋体" w:cs="宋体"/>
          <w:b/>
          <w:bCs/>
          <w:kern w:val="0"/>
          <w:sz w:val="24"/>
          <w:szCs w:val="24"/>
        </w:rPr>
        <w:t>第一百三十二条</w:t>
      </w:r>
      <w:r>
        <w:rPr>
          <w:rFonts w:ascii="宋体" w:eastAsia="宋体" w:hAnsi="宋体" w:cs="宋体" w:hint="eastAsia"/>
          <w:b/>
          <w:bCs/>
          <w:kern w:val="0"/>
          <w:sz w:val="24"/>
          <w:szCs w:val="24"/>
        </w:rPr>
        <w:t xml:space="preserve"> </w:t>
      </w:r>
      <w:r w:rsidRPr="00291484">
        <w:rPr>
          <w:rFonts w:ascii="宋体" w:eastAsia="宋体" w:hAnsi="宋体" w:cs="宋体"/>
          <w:kern w:val="0"/>
          <w:sz w:val="24"/>
          <w:szCs w:val="24"/>
        </w:rPr>
        <w:t>本法自2021年6月1日起施行。</w:t>
      </w:r>
    </w:p>
    <w:p w:rsidR="00BE3C22" w:rsidRDefault="00291484" w:rsidP="00291484">
      <w:pPr>
        <w:spacing w:line="360" w:lineRule="auto"/>
        <w:contextualSpacing/>
      </w:pPr>
    </w:p>
    <w:sectPr w:rsidR="00BE3C22" w:rsidSect="00F85B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1484"/>
    <w:rsid w:val="00291484"/>
    <w:rsid w:val="00815101"/>
    <w:rsid w:val="00B35AE3"/>
    <w:rsid w:val="00F85B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BA0"/>
    <w:pPr>
      <w:widowControl w:val="0"/>
      <w:jc w:val="both"/>
    </w:pPr>
  </w:style>
  <w:style w:type="paragraph" w:styleId="1">
    <w:name w:val="heading 1"/>
    <w:basedOn w:val="a"/>
    <w:link w:val="1Char"/>
    <w:uiPriority w:val="9"/>
    <w:qFormat/>
    <w:rsid w:val="0029148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91484"/>
    <w:rPr>
      <w:rFonts w:ascii="宋体" w:eastAsia="宋体" w:hAnsi="宋体" w:cs="宋体"/>
      <w:b/>
      <w:bCs/>
      <w:kern w:val="36"/>
      <w:sz w:val="48"/>
      <w:szCs w:val="48"/>
    </w:rPr>
  </w:style>
  <w:style w:type="character" w:customStyle="1" w:styleId="time">
    <w:name w:val="time"/>
    <w:basedOn w:val="a0"/>
    <w:rsid w:val="00291484"/>
  </w:style>
  <w:style w:type="paragraph" w:styleId="a3">
    <w:name w:val="Normal (Web)"/>
    <w:basedOn w:val="a"/>
    <w:uiPriority w:val="99"/>
    <w:semiHidden/>
    <w:unhideWhenUsed/>
    <w:rsid w:val="0029148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91484"/>
    <w:rPr>
      <w:b/>
      <w:bCs/>
    </w:rPr>
  </w:style>
</w:styles>
</file>

<file path=word/webSettings.xml><?xml version="1.0" encoding="utf-8"?>
<w:webSettings xmlns:r="http://schemas.openxmlformats.org/officeDocument/2006/relationships" xmlns:w="http://schemas.openxmlformats.org/wordprocessingml/2006/main">
  <w:divs>
    <w:div w:id="503085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168">
          <w:marLeft w:val="0"/>
          <w:marRight w:val="0"/>
          <w:marTop w:val="0"/>
          <w:marBottom w:val="0"/>
          <w:divBdr>
            <w:top w:val="none" w:sz="0" w:space="0" w:color="auto"/>
            <w:left w:val="none" w:sz="0" w:space="0" w:color="auto"/>
            <w:bottom w:val="none" w:sz="0" w:space="0" w:color="auto"/>
            <w:right w:val="none" w:sz="0" w:space="0" w:color="auto"/>
          </w:divBdr>
          <w:divsChild>
            <w:div w:id="32239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21</Pages>
  <Words>2481</Words>
  <Characters>14144</Characters>
  <Application>Microsoft Office Word</Application>
  <DocSecurity>0</DocSecurity>
  <Lines>117</Lines>
  <Paragraphs>33</Paragraphs>
  <ScaleCrop>false</ScaleCrop>
  <Company/>
  <LinksUpToDate>false</LinksUpToDate>
  <CharactersWithSpaces>16592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2021-04-16T00:50:00Z</dcterms:created>
  <dcterms:modified xsi:type="dcterms:W3CDTF">2021-04-16T01:00:00Z</dcterms:modified>
</cp:coreProperties>
</file>